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619C" w:rsidRDefault="00E525EE" w:rsidP="00E50DC5">
      <w:pPr>
        <w:pStyle w:val="Heading1"/>
        <w:spacing w:after="600"/>
      </w:pPr>
      <w:r>
        <w:t>Nuclei Properties Example Workflow</w:t>
      </w:r>
    </w:p>
    <w:p w:rsidR="00E525EE" w:rsidRDefault="00E525EE" w:rsidP="00E50DC5">
      <w:pPr>
        <w:spacing w:after="600"/>
      </w:pPr>
    </w:p>
    <w:p w:rsidR="00E525EE" w:rsidRDefault="00E525EE" w:rsidP="00E50DC5">
      <w:pPr>
        <w:pStyle w:val="ListParagraph"/>
        <w:numPr>
          <w:ilvl w:val="0"/>
          <w:numId w:val="1"/>
        </w:numPr>
        <w:spacing w:after="600"/>
      </w:pPr>
      <w:r>
        <w:t>Ensure that the repository and subfolders are added to the MATLAB path, and run the following in the command window:</w:t>
      </w:r>
    </w:p>
    <w:p w:rsidR="00E525EE" w:rsidRDefault="00E525EE" w:rsidP="00E50DC5">
      <w:pPr>
        <w:spacing w:after="600"/>
        <w:ind w:left="720" w:firstLine="720"/>
        <w:rPr>
          <w:rFonts w:ascii="Consolas" w:hAnsi="Consolas" w:cs="Consolas"/>
        </w:rPr>
      </w:pPr>
      <w:proofErr w:type="spellStart"/>
      <w:proofErr w:type="gramStart"/>
      <w:r w:rsidRPr="00E525EE">
        <w:rPr>
          <w:rFonts w:ascii="Consolas" w:hAnsi="Consolas" w:cs="Consolas"/>
        </w:rPr>
        <w:t>ia</w:t>
      </w:r>
      <w:proofErr w:type="spellEnd"/>
      <w:proofErr w:type="gramEnd"/>
      <w:r w:rsidRPr="00E525EE">
        <w:rPr>
          <w:rFonts w:ascii="Consolas" w:hAnsi="Consolas" w:cs="Consolas"/>
        </w:rPr>
        <w:t xml:space="preserve"> = </w:t>
      </w:r>
      <w:proofErr w:type="spellStart"/>
      <w:r w:rsidRPr="00E525EE">
        <w:rPr>
          <w:rFonts w:ascii="Consolas" w:hAnsi="Consolas" w:cs="Consolas"/>
        </w:rPr>
        <w:t>nucleiExample</w:t>
      </w:r>
      <w:proofErr w:type="spellEnd"/>
      <w:r w:rsidRPr="00E525EE">
        <w:rPr>
          <w:rFonts w:ascii="Consolas" w:hAnsi="Consolas" w:cs="Consolas"/>
        </w:rPr>
        <w:t>();</w:t>
      </w:r>
    </w:p>
    <w:p w:rsidR="00E525EE" w:rsidRPr="00E525EE" w:rsidRDefault="00E525EE" w:rsidP="00E50DC5">
      <w:pPr>
        <w:pStyle w:val="ListParagraph"/>
        <w:numPr>
          <w:ilvl w:val="0"/>
          <w:numId w:val="1"/>
        </w:numPr>
        <w:spacing w:after="600"/>
        <w:rPr>
          <w:rFonts w:cs="Consolas"/>
        </w:rPr>
      </w:pPr>
      <w:r>
        <w:rPr>
          <w:rFonts w:cs="Consolas"/>
        </w:rPr>
        <w:t>Select Experiment&gt;New Experiment&gt;Yokogawa</w:t>
      </w:r>
      <w:proofErr w:type="gramStart"/>
      <w:r>
        <w:rPr>
          <w:rFonts w:cs="Consolas"/>
        </w:rPr>
        <w:t>..</w:t>
      </w:r>
      <w:proofErr w:type="gramEnd"/>
      <w:r>
        <w:rPr>
          <w:rFonts w:cs="Consolas"/>
        </w:rPr>
        <w:t xml:space="preserve"> from the menu of the window that appears:</w:t>
      </w:r>
      <w:r w:rsidRPr="00E525EE">
        <w:rPr>
          <w:noProof/>
          <w:lang w:eastAsia="en-GB"/>
        </w:rPr>
        <w:t xml:space="preserve"> </w:t>
      </w:r>
      <w:r>
        <w:rPr>
          <w:noProof/>
          <w:lang w:eastAsia="en-GB"/>
        </w:rPr>
        <w:drawing>
          <wp:inline distT="0" distB="0" distL="0" distR="0" wp14:anchorId="74BDFFA4" wp14:editId="1B406F7B">
            <wp:extent cx="5731510" cy="3190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90875"/>
                    </a:xfrm>
                    <a:prstGeom prst="rect">
                      <a:avLst/>
                    </a:prstGeom>
                  </pic:spPr>
                </pic:pic>
              </a:graphicData>
            </a:graphic>
          </wp:inline>
        </w:drawing>
      </w:r>
    </w:p>
    <w:p w:rsidR="00E525EE" w:rsidRPr="001172F1" w:rsidRDefault="00205727" w:rsidP="00E50DC5">
      <w:pPr>
        <w:pStyle w:val="ListParagraph"/>
        <w:numPr>
          <w:ilvl w:val="0"/>
          <w:numId w:val="1"/>
        </w:numPr>
        <w:spacing w:after="600"/>
        <w:rPr>
          <w:rFonts w:cs="Consolas"/>
        </w:rPr>
      </w:pPr>
      <w:r>
        <w:rPr>
          <w:rFonts w:cs="Consolas"/>
        </w:rPr>
        <w:lastRenderedPageBreak/>
        <w:t>Navigate to the folder that contains the experiment images (for this example, they are stored in Examples\Nuclei\</w:t>
      </w:r>
      <w:proofErr w:type="spellStart"/>
      <w:r>
        <w:rPr>
          <w:rFonts w:cs="Consolas"/>
        </w:rPr>
        <w:t>AssayPlate</w:t>
      </w:r>
      <w:proofErr w:type="spellEnd"/>
      <w:r>
        <w:rPr>
          <w:rFonts w:cs="Consolas"/>
        </w:rPr>
        <w:t xml:space="preserve"> within the repository:</w:t>
      </w:r>
      <w:r w:rsidRPr="00205727">
        <w:rPr>
          <w:noProof/>
          <w:lang w:eastAsia="en-GB"/>
        </w:rPr>
        <w:t xml:space="preserve"> </w:t>
      </w:r>
      <w:r w:rsidR="007F4F30">
        <w:rPr>
          <w:noProof/>
          <w:lang w:eastAsia="en-GB"/>
        </w:rPr>
        <w:drawing>
          <wp:inline distT="0" distB="0" distL="0" distR="0" wp14:anchorId="7C33BCD5" wp14:editId="643AE8CF">
            <wp:extent cx="5731510" cy="3628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628390"/>
                    </a:xfrm>
                    <a:prstGeom prst="rect">
                      <a:avLst/>
                    </a:prstGeom>
                  </pic:spPr>
                </pic:pic>
              </a:graphicData>
            </a:graphic>
          </wp:inline>
        </w:drawing>
      </w:r>
    </w:p>
    <w:p w:rsidR="001172F1" w:rsidRDefault="001172F1" w:rsidP="001172F1">
      <w:pPr>
        <w:pStyle w:val="ListParagraph"/>
        <w:spacing w:after="600"/>
        <w:rPr>
          <w:noProof/>
          <w:lang w:eastAsia="en-GB"/>
        </w:rPr>
      </w:pPr>
    </w:p>
    <w:p w:rsidR="001172F1" w:rsidRPr="00E50DC5" w:rsidRDefault="001172F1" w:rsidP="001172F1">
      <w:pPr>
        <w:pStyle w:val="ListParagraph"/>
        <w:spacing w:after="600"/>
        <w:rPr>
          <w:rFonts w:cs="Consolas"/>
        </w:rPr>
      </w:pPr>
    </w:p>
    <w:p w:rsidR="00E50DC5" w:rsidRPr="007F4F30" w:rsidRDefault="00E50DC5" w:rsidP="00E50DC5">
      <w:pPr>
        <w:pStyle w:val="ListParagraph"/>
        <w:spacing w:after="600"/>
        <w:rPr>
          <w:rFonts w:cs="Consolas"/>
        </w:rPr>
      </w:pPr>
    </w:p>
    <w:p w:rsidR="007F4F30" w:rsidRPr="001172F1" w:rsidRDefault="007F4F30" w:rsidP="00E50DC5">
      <w:pPr>
        <w:pStyle w:val="ListParagraph"/>
        <w:numPr>
          <w:ilvl w:val="0"/>
          <w:numId w:val="1"/>
        </w:numPr>
        <w:spacing w:after="600"/>
        <w:rPr>
          <w:rFonts w:cs="Consolas"/>
        </w:rPr>
      </w:pPr>
      <w:r>
        <w:rPr>
          <w:noProof/>
          <w:lang w:eastAsia="en-GB"/>
        </w:rPr>
        <w:t>The plate map and image hierarchy for the experiment appears in the ‘browser’ panel on the left:</w:t>
      </w:r>
      <w:r w:rsidRPr="007F4F30">
        <w:rPr>
          <w:noProof/>
          <w:lang w:eastAsia="en-GB"/>
        </w:rPr>
        <w:t xml:space="preserve"> </w:t>
      </w:r>
      <w:r>
        <w:rPr>
          <w:noProof/>
          <w:lang w:eastAsia="en-GB"/>
        </w:rPr>
        <w:drawing>
          <wp:inline distT="0" distB="0" distL="0" distR="0" wp14:anchorId="521FF7DA" wp14:editId="6B9514DD">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2035"/>
                    </a:xfrm>
                    <a:prstGeom prst="rect">
                      <a:avLst/>
                    </a:prstGeom>
                  </pic:spPr>
                </pic:pic>
              </a:graphicData>
            </a:graphic>
          </wp:inline>
        </w:drawing>
      </w:r>
    </w:p>
    <w:p w:rsidR="001172F1" w:rsidRDefault="001172F1" w:rsidP="001172F1">
      <w:pPr>
        <w:pStyle w:val="ListParagraph"/>
        <w:spacing w:after="600"/>
        <w:rPr>
          <w:noProof/>
          <w:lang w:eastAsia="en-GB"/>
        </w:rPr>
      </w:pPr>
    </w:p>
    <w:p w:rsidR="001172F1" w:rsidRPr="007F4F30" w:rsidRDefault="001172F1" w:rsidP="001172F1">
      <w:pPr>
        <w:pStyle w:val="ListParagraph"/>
        <w:spacing w:after="600"/>
        <w:rPr>
          <w:rFonts w:cs="Consolas"/>
        </w:rPr>
      </w:pPr>
    </w:p>
    <w:p w:rsidR="007F4F30" w:rsidRPr="00E50DC5" w:rsidRDefault="007F4F30" w:rsidP="00E50DC5">
      <w:pPr>
        <w:pStyle w:val="ListParagraph"/>
        <w:numPr>
          <w:ilvl w:val="0"/>
          <w:numId w:val="1"/>
        </w:numPr>
        <w:spacing w:after="600"/>
        <w:rPr>
          <w:rFonts w:cs="Consolas"/>
        </w:rPr>
      </w:pPr>
      <w:r>
        <w:rPr>
          <w:noProof/>
          <w:lang w:eastAsia="en-GB"/>
        </w:rPr>
        <w:t>Select an appropriate well (or keep the initial selection) and click ‘load image’ at the bottom of the browser panel. The image is displayed on the right hand side:</w:t>
      </w:r>
      <w:r w:rsidRPr="007F4F30">
        <w:rPr>
          <w:noProof/>
          <w:lang w:eastAsia="en-GB"/>
        </w:rPr>
        <w:t xml:space="preserve"> </w:t>
      </w:r>
      <w:r>
        <w:rPr>
          <w:noProof/>
          <w:lang w:eastAsia="en-GB"/>
        </w:rPr>
        <w:drawing>
          <wp:inline distT="0" distB="0" distL="0" distR="0" wp14:anchorId="32640976" wp14:editId="461D667F">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2035"/>
                    </a:xfrm>
                    <a:prstGeom prst="rect">
                      <a:avLst/>
                    </a:prstGeom>
                  </pic:spPr>
                </pic:pic>
              </a:graphicData>
            </a:graphic>
          </wp:inline>
        </w:drawing>
      </w:r>
      <w:r>
        <w:rPr>
          <w:noProof/>
          <w:lang w:eastAsia="en-GB"/>
        </w:rPr>
        <w:t xml:space="preserve"> </w:t>
      </w:r>
    </w:p>
    <w:p w:rsidR="00E50DC5" w:rsidRDefault="00E50DC5" w:rsidP="00E50DC5">
      <w:pPr>
        <w:pStyle w:val="ListParagraph"/>
        <w:spacing w:after="600"/>
        <w:rPr>
          <w:noProof/>
          <w:lang w:eastAsia="en-GB"/>
        </w:rPr>
      </w:pPr>
    </w:p>
    <w:p w:rsidR="00E50DC5" w:rsidRPr="007F4F30" w:rsidRDefault="00E50DC5" w:rsidP="00E50DC5">
      <w:pPr>
        <w:pStyle w:val="ListParagraph"/>
        <w:spacing w:after="600"/>
        <w:rPr>
          <w:rFonts w:cs="Consolas"/>
        </w:rPr>
      </w:pPr>
    </w:p>
    <w:p w:rsidR="00FD1B33" w:rsidRPr="001172F1" w:rsidRDefault="007F4F30" w:rsidP="00E50DC5">
      <w:pPr>
        <w:pStyle w:val="ListParagraph"/>
        <w:numPr>
          <w:ilvl w:val="0"/>
          <w:numId w:val="1"/>
        </w:numPr>
        <w:spacing w:after="600"/>
        <w:rPr>
          <w:rFonts w:cs="Consolas"/>
        </w:rPr>
      </w:pPr>
      <w:r>
        <w:rPr>
          <w:rFonts w:cs="Consolas"/>
        </w:rPr>
        <w:t>The image is shown without any contrast adjustment – click the ‘Auto’ button at the top of the display to automatically adjust the contrast (the ‘Contrast’ button allows manual fine tuning of the display contrast)</w:t>
      </w:r>
      <w:r w:rsidRPr="007F4F30">
        <w:rPr>
          <w:noProof/>
          <w:lang w:eastAsia="en-GB"/>
        </w:rPr>
        <w:t xml:space="preserve"> </w:t>
      </w:r>
      <w:r>
        <w:rPr>
          <w:noProof/>
          <w:lang w:eastAsia="en-GB"/>
        </w:rPr>
        <w:lastRenderedPageBreak/>
        <w:drawing>
          <wp:inline distT="0" distB="0" distL="0" distR="0" wp14:anchorId="0CE610E6" wp14:editId="6AA39DB4">
            <wp:extent cx="5731510" cy="44500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450080"/>
                    </a:xfrm>
                    <a:prstGeom prst="rect">
                      <a:avLst/>
                    </a:prstGeom>
                  </pic:spPr>
                </pic:pic>
              </a:graphicData>
            </a:graphic>
          </wp:inline>
        </w:drawing>
      </w:r>
      <w:r w:rsidR="00E50DC5">
        <w:rPr>
          <w:noProof/>
          <w:lang w:eastAsia="en-GB"/>
        </w:rPr>
        <w:t>To adjust the image magnification, right click and choose zoom in or zoom out, or use the mouse scroll wheel.</w:t>
      </w:r>
    </w:p>
    <w:p w:rsidR="001172F1" w:rsidRDefault="001172F1" w:rsidP="001172F1">
      <w:pPr>
        <w:pStyle w:val="ListParagraph"/>
        <w:spacing w:after="600"/>
        <w:rPr>
          <w:noProof/>
          <w:lang w:eastAsia="en-GB"/>
        </w:rPr>
      </w:pPr>
    </w:p>
    <w:p w:rsidR="001172F1" w:rsidRPr="009D3520" w:rsidRDefault="001172F1" w:rsidP="001172F1">
      <w:pPr>
        <w:pStyle w:val="ListParagraph"/>
        <w:spacing w:after="600"/>
        <w:rPr>
          <w:rFonts w:cs="Consolas"/>
        </w:rPr>
      </w:pPr>
    </w:p>
    <w:p w:rsidR="009D3520" w:rsidRPr="001172F1" w:rsidRDefault="009D3520" w:rsidP="009D3520">
      <w:pPr>
        <w:pStyle w:val="ListParagraph"/>
        <w:numPr>
          <w:ilvl w:val="0"/>
          <w:numId w:val="1"/>
        </w:numPr>
        <w:spacing w:after="600"/>
        <w:rPr>
          <w:rFonts w:cs="Consolas"/>
        </w:rPr>
      </w:pPr>
      <w:r>
        <w:rPr>
          <w:noProof/>
          <w:lang w:eastAsia="en-GB"/>
        </w:rPr>
        <w:lastRenderedPageBreak/>
        <w:t>Set the output folder, where results of the batch run will be stored:</w:t>
      </w:r>
      <w:r w:rsidRPr="009D3520">
        <w:rPr>
          <w:noProof/>
          <w:lang w:eastAsia="en-GB"/>
        </w:rPr>
        <w:t xml:space="preserve"> </w:t>
      </w:r>
      <w:r w:rsidRPr="009D3520">
        <w:rPr>
          <w:noProof/>
          <w:lang w:eastAsia="en-GB"/>
        </w:rPr>
        <w:drawing>
          <wp:inline distT="0" distB="0" distL="0" distR="0" wp14:anchorId="7D497F5B" wp14:editId="79610A7B">
            <wp:extent cx="51435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3533775"/>
                    </a:xfrm>
                    <a:prstGeom prst="rect">
                      <a:avLst/>
                    </a:prstGeom>
                  </pic:spPr>
                </pic:pic>
              </a:graphicData>
            </a:graphic>
          </wp:inline>
        </w:drawing>
      </w:r>
    </w:p>
    <w:p w:rsidR="001172F1" w:rsidRDefault="001172F1" w:rsidP="001172F1">
      <w:pPr>
        <w:pStyle w:val="ListParagraph"/>
        <w:spacing w:after="600"/>
        <w:rPr>
          <w:noProof/>
          <w:lang w:eastAsia="en-GB"/>
        </w:rPr>
      </w:pPr>
    </w:p>
    <w:p w:rsidR="001172F1" w:rsidRPr="00FD1B33" w:rsidRDefault="001172F1" w:rsidP="001172F1">
      <w:pPr>
        <w:pStyle w:val="ListParagraph"/>
        <w:spacing w:after="600"/>
        <w:rPr>
          <w:rFonts w:cs="Consolas"/>
        </w:rPr>
      </w:pPr>
    </w:p>
    <w:p w:rsidR="00E50DC5" w:rsidRPr="001172F1" w:rsidRDefault="00FD1B33" w:rsidP="00E50DC5">
      <w:pPr>
        <w:pStyle w:val="ListParagraph"/>
        <w:numPr>
          <w:ilvl w:val="0"/>
          <w:numId w:val="1"/>
        </w:numPr>
        <w:spacing w:after="600"/>
        <w:rPr>
          <w:rFonts w:cs="Consolas"/>
        </w:rPr>
      </w:pPr>
      <w:r>
        <w:rPr>
          <w:noProof/>
          <w:lang w:eastAsia="en-GB"/>
        </w:rPr>
        <w:t>To adjust image processing settings, select Interactive Calibration from the Nuclear Properties Assay menu.  This will run the image processing workflow on the currently selected image – to run the calibration on multiple images, use the ‘Add to Test Images’ button to build a set of images, before selecting interactive calibration</w:t>
      </w:r>
      <w:r>
        <w:rPr>
          <w:noProof/>
          <w:lang w:eastAsia="en-GB"/>
        </w:rPr>
        <w:drawing>
          <wp:inline distT="0" distB="0" distL="0" distR="0" wp14:anchorId="4519B517" wp14:editId="05A90BF5">
            <wp:extent cx="5731510" cy="3587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7115"/>
                    </a:xfrm>
                    <a:prstGeom prst="rect">
                      <a:avLst/>
                    </a:prstGeom>
                  </pic:spPr>
                </pic:pic>
              </a:graphicData>
            </a:graphic>
          </wp:inline>
        </w:drawing>
      </w:r>
      <w:r>
        <w:rPr>
          <w:noProof/>
          <w:lang w:eastAsia="en-GB"/>
        </w:rPr>
        <w:t xml:space="preserve"> </w:t>
      </w:r>
    </w:p>
    <w:p w:rsidR="001172F1" w:rsidRDefault="001172F1" w:rsidP="001172F1">
      <w:pPr>
        <w:pStyle w:val="ListParagraph"/>
        <w:spacing w:after="600"/>
        <w:rPr>
          <w:noProof/>
          <w:lang w:eastAsia="en-GB"/>
        </w:rPr>
      </w:pPr>
    </w:p>
    <w:p w:rsidR="001172F1" w:rsidRPr="00FD1B33" w:rsidRDefault="001172F1" w:rsidP="001172F1">
      <w:pPr>
        <w:pStyle w:val="ListParagraph"/>
        <w:spacing w:after="600"/>
        <w:rPr>
          <w:rFonts w:cs="Consolas"/>
        </w:rPr>
      </w:pPr>
    </w:p>
    <w:p w:rsidR="00FD1B33" w:rsidRPr="001172F1" w:rsidRDefault="00FD1B33" w:rsidP="00E50DC5">
      <w:pPr>
        <w:pStyle w:val="ListParagraph"/>
        <w:numPr>
          <w:ilvl w:val="0"/>
          <w:numId w:val="1"/>
        </w:numPr>
        <w:spacing w:after="600"/>
        <w:rPr>
          <w:rFonts w:cs="Consolas"/>
        </w:rPr>
      </w:pPr>
      <w:r>
        <w:rPr>
          <w:noProof/>
          <w:lang w:eastAsia="en-GB"/>
        </w:rPr>
        <w:lastRenderedPageBreak/>
        <w:t xml:space="preserve">The window that appears lists the parameters than can be adjusted for each step of the image processing.  The values can be adjusted using the sliders or the edit boxes.  To apply changes to the settings, click the Apply stage button.  To apply the changes and </w:t>
      </w:r>
      <w:r w:rsidR="00BA6650">
        <w:rPr>
          <w:noProof/>
          <w:lang w:eastAsia="en-GB"/>
        </w:rPr>
        <w:t>see the resulting segmentation, click the ‘Run Stage’ button:</w:t>
      </w:r>
      <w:r w:rsidR="00BA6650" w:rsidRPr="00BA6650">
        <w:rPr>
          <w:noProof/>
          <w:lang w:eastAsia="en-GB"/>
        </w:rPr>
        <w:t xml:space="preserve"> </w:t>
      </w:r>
      <w:r w:rsidR="00BA6650">
        <w:rPr>
          <w:noProof/>
          <w:lang w:eastAsia="en-GB"/>
        </w:rPr>
        <w:drawing>
          <wp:inline distT="0" distB="0" distL="0" distR="0" wp14:anchorId="5E7E4EE1" wp14:editId="321E7508">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rsidR="001172F1" w:rsidRDefault="001172F1" w:rsidP="001172F1">
      <w:pPr>
        <w:pStyle w:val="ListParagraph"/>
        <w:spacing w:after="600"/>
        <w:rPr>
          <w:noProof/>
          <w:lang w:eastAsia="en-GB"/>
        </w:rPr>
      </w:pPr>
    </w:p>
    <w:p w:rsidR="001172F1" w:rsidRPr="00BA6650" w:rsidRDefault="001172F1" w:rsidP="001172F1">
      <w:pPr>
        <w:pStyle w:val="ListParagraph"/>
        <w:spacing w:after="600"/>
        <w:rPr>
          <w:rFonts w:cs="Consolas"/>
        </w:rPr>
      </w:pPr>
    </w:p>
    <w:p w:rsidR="00BA6650" w:rsidRPr="001172F1" w:rsidRDefault="00BA6650" w:rsidP="00BA6650">
      <w:pPr>
        <w:pStyle w:val="ListParagraph"/>
        <w:numPr>
          <w:ilvl w:val="0"/>
          <w:numId w:val="1"/>
        </w:numPr>
        <w:spacing w:after="600"/>
        <w:rPr>
          <w:rFonts w:cs="Consolas"/>
        </w:rPr>
      </w:pPr>
      <w:r>
        <w:rPr>
          <w:noProof/>
          <w:lang w:eastAsia="en-GB"/>
        </w:rPr>
        <w:t>Select the second segmentation stage ‘Pseudo Cytoplasm’ in the left panel, and ‘Run Stage’:</w:t>
      </w:r>
      <w:r w:rsidRPr="00BA6650">
        <w:rPr>
          <w:noProof/>
          <w:lang w:eastAsia="en-GB"/>
        </w:rPr>
        <w:t xml:space="preserve"> </w:t>
      </w:r>
      <w:r>
        <w:rPr>
          <w:noProof/>
          <w:lang w:eastAsia="en-GB"/>
        </w:rPr>
        <w:drawing>
          <wp:inline distT="0" distB="0" distL="0" distR="0" wp14:anchorId="56A85CB1" wp14:editId="11738763">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p w:rsidR="001172F1" w:rsidRDefault="001172F1" w:rsidP="001172F1">
      <w:pPr>
        <w:pStyle w:val="ListParagraph"/>
        <w:spacing w:after="600"/>
        <w:rPr>
          <w:noProof/>
          <w:lang w:eastAsia="en-GB"/>
        </w:rPr>
      </w:pPr>
    </w:p>
    <w:p w:rsidR="001172F1" w:rsidRPr="00BA6650" w:rsidRDefault="001172F1" w:rsidP="001172F1">
      <w:pPr>
        <w:pStyle w:val="ListParagraph"/>
        <w:spacing w:after="600"/>
        <w:rPr>
          <w:rFonts w:cs="Consolas"/>
        </w:rPr>
      </w:pPr>
    </w:p>
    <w:p w:rsidR="001172F1" w:rsidRPr="001172F1" w:rsidRDefault="00BA6650" w:rsidP="00BA6650">
      <w:pPr>
        <w:pStyle w:val="ListParagraph"/>
        <w:numPr>
          <w:ilvl w:val="0"/>
          <w:numId w:val="1"/>
        </w:numPr>
        <w:spacing w:after="600"/>
        <w:rPr>
          <w:rFonts w:cs="Consolas"/>
        </w:rPr>
      </w:pPr>
      <w:r>
        <w:rPr>
          <w:noProof/>
          <w:lang w:eastAsia="en-GB"/>
        </w:rPr>
        <w:lastRenderedPageBreak/>
        <w:t>When happy with the settings, select ‘Run Batch Processing’ from the Assay menu, and follow the prompts:</w:t>
      </w:r>
      <w:r w:rsidRPr="00BA6650">
        <w:rPr>
          <w:noProof/>
          <w:lang w:eastAsia="en-GB"/>
        </w:rPr>
        <w:t xml:space="preserve"> </w:t>
      </w:r>
      <w:r>
        <w:rPr>
          <w:noProof/>
          <w:lang w:eastAsia="en-GB"/>
        </w:rPr>
        <w:drawing>
          <wp:inline distT="0" distB="0" distL="0" distR="0" wp14:anchorId="7439785E" wp14:editId="7DAE8C2D">
            <wp:extent cx="5731510" cy="42087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08780"/>
                    </a:xfrm>
                    <a:prstGeom prst="rect">
                      <a:avLst/>
                    </a:prstGeom>
                  </pic:spPr>
                </pic:pic>
              </a:graphicData>
            </a:graphic>
          </wp:inline>
        </w:drawing>
      </w:r>
      <w:r w:rsidRPr="00BA6650">
        <w:rPr>
          <w:noProof/>
          <w:lang w:eastAsia="en-GB"/>
        </w:rPr>
        <w:t xml:space="preserve"> </w:t>
      </w:r>
    </w:p>
    <w:p w:rsidR="001172F1" w:rsidRDefault="00BA6650" w:rsidP="001172F1">
      <w:pPr>
        <w:pStyle w:val="ListParagraph"/>
        <w:spacing w:after="600"/>
        <w:rPr>
          <w:noProof/>
          <w:lang w:eastAsia="en-GB"/>
        </w:rPr>
      </w:pPr>
      <w:r>
        <w:rPr>
          <w:noProof/>
          <w:lang w:eastAsia="en-GB"/>
        </w:rPr>
        <w:drawing>
          <wp:inline distT="0" distB="0" distL="0" distR="0" wp14:anchorId="4A249F26" wp14:editId="11910E29">
            <wp:extent cx="5001323" cy="2762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1323" cy="2762636"/>
                    </a:xfrm>
                    <a:prstGeom prst="rect">
                      <a:avLst/>
                    </a:prstGeom>
                  </pic:spPr>
                </pic:pic>
              </a:graphicData>
            </a:graphic>
          </wp:inline>
        </w:drawing>
      </w:r>
      <w:r w:rsidRPr="00BA6650">
        <w:rPr>
          <w:noProof/>
          <w:lang w:eastAsia="en-GB"/>
        </w:rPr>
        <w:t xml:space="preserve"> </w:t>
      </w:r>
    </w:p>
    <w:p w:rsidR="001172F1" w:rsidRDefault="001172F1" w:rsidP="001172F1">
      <w:pPr>
        <w:spacing w:after="600"/>
        <w:rPr>
          <w:rFonts w:cs="Consolas"/>
        </w:rPr>
      </w:pPr>
    </w:p>
    <w:p w:rsidR="00BA6650" w:rsidRDefault="00BA6650" w:rsidP="001172F1">
      <w:pPr>
        <w:spacing w:after="600"/>
        <w:rPr>
          <w:rFonts w:cs="Consolas"/>
        </w:rPr>
      </w:pPr>
      <w:r>
        <w:rPr>
          <w:noProof/>
          <w:lang w:eastAsia="en-GB"/>
        </w:rPr>
        <w:lastRenderedPageBreak/>
        <w:drawing>
          <wp:inline distT="0" distB="0" distL="0" distR="0" wp14:anchorId="098AE60A" wp14:editId="459CF3BD">
            <wp:extent cx="4696480" cy="289600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480" cy="2896004"/>
                    </a:xfrm>
                    <a:prstGeom prst="rect">
                      <a:avLst/>
                    </a:prstGeom>
                  </pic:spPr>
                </pic:pic>
              </a:graphicData>
            </a:graphic>
          </wp:inline>
        </w:drawing>
      </w:r>
    </w:p>
    <w:p w:rsidR="001172F1" w:rsidRPr="001172F1" w:rsidRDefault="001172F1" w:rsidP="001172F1">
      <w:pPr>
        <w:spacing w:after="600"/>
        <w:rPr>
          <w:rFonts w:cs="Consolas"/>
        </w:rPr>
      </w:pPr>
      <w:bookmarkStart w:id="0" w:name="_GoBack"/>
      <w:bookmarkEnd w:id="0"/>
    </w:p>
    <w:p w:rsidR="00BA6650" w:rsidRPr="00BA6650" w:rsidRDefault="00BA6650" w:rsidP="00BA6650">
      <w:pPr>
        <w:pStyle w:val="ListParagraph"/>
        <w:numPr>
          <w:ilvl w:val="0"/>
          <w:numId w:val="1"/>
        </w:numPr>
        <w:spacing w:after="600"/>
        <w:rPr>
          <w:rFonts w:cs="Consolas"/>
        </w:rPr>
      </w:pPr>
      <w:r>
        <w:rPr>
          <w:noProof/>
          <w:lang w:eastAsia="en-GB"/>
        </w:rPr>
        <w:t>If run without parallelising, progress is displayed:</w:t>
      </w:r>
      <w:r w:rsidRPr="00BA6650">
        <w:rPr>
          <w:noProof/>
          <w:lang w:eastAsia="en-GB"/>
        </w:rPr>
        <w:t xml:space="preserve"> </w:t>
      </w:r>
      <w:r>
        <w:rPr>
          <w:noProof/>
          <w:lang w:eastAsia="en-GB"/>
        </w:rPr>
        <w:drawing>
          <wp:inline distT="0" distB="0" distL="0" distR="0" wp14:anchorId="5391C08D" wp14:editId="362FA371">
            <wp:extent cx="3115110" cy="346758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5110" cy="3467584"/>
                    </a:xfrm>
                    <a:prstGeom prst="rect">
                      <a:avLst/>
                    </a:prstGeom>
                  </pic:spPr>
                </pic:pic>
              </a:graphicData>
            </a:graphic>
          </wp:inline>
        </w:drawing>
      </w:r>
    </w:p>
    <w:p w:rsidR="00BA6650" w:rsidRPr="009D3520" w:rsidRDefault="00BA6650" w:rsidP="00BA6650">
      <w:pPr>
        <w:pStyle w:val="ListParagraph"/>
        <w:numPr>
          <w:ilvl w:val="0"/>
          <w:numId w:val="1"/>
        </w:numPr>
        <w:spacing w:after="600"/>
        <w:rPr>
          <w:rFonts w:cs="Consolas"/>
        </w:rPr>
      </w:pPr>
      <w:r>
        <w:rPr>
          <w:noProof/>
          <w:lang w:eastAsia="en-GB"/>
        </w:rPr>
        <w:lastRenderedPageBreak/>
        <w:t>Results are stored in the chosen output folder</w:t>
      </w:r>
      <w:r w:rsidR="009D3520">
        <w:rPr>
          <w:noProof/>
          <w:lang w:eastAsia="en-GB"/>
        </w:rPr>
        <w:t>:</w:t>
      </w:r>
      <w:r w:rsidR="009D3520" w:rsidRPr="009D3520">
        <w:rPr>
          <w:noProof/>
          <w:lang w:eastAsia="en-GB"/>
        </w:rPr>
        <w:t xml:space="preserve"> </w:t>
      </w:r>
      <w:r w:rsidR="009D3520">
        <w:rPr>
          <w:noProof/>
          <w:lang w:eastAsia="en-GB"/>
        </w:rPr>
        <w:drawing>
          <wp:inline distT="0" distB="0" distL="0" distR="0" wp14:anchorId="092BCEA6" wp14:editId="3D72E482">
            <wp:extent cx="5731510" cy="34620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2020"/>
                    </a:xfrm>
                    <a:prstGeom prst="rect">
                      <a:avLst/>
                    </a:prstGeom>
                  </pic:spPr>
                </pic:pic>
              </a:graphicData>
            </a:graphic>
          </wp:inline>
        </w:drawing>
      </w:r>
      <w:r w:rsidR="009D3520">
        <w:rPr>
          <w:noProof/>
          <w:lang w:eastAsia="en-GB"/>
        </w:rPr>
        <w:t xml:space="preserve">The folders __labels and __stats contain single cell results stored as .mat files.  QCImages contains images showing the segmentation results.  The measured single cell properties are stored as semicolon separated data file in the Results folder.  This can be imported directly into one’s chosen analysis software. </w:t>
      </w:r>
    </w:p>
    <w:p w:rsidR="009D3520" w:rsidRDefault="009D3520" w:rsidP="009D3520">
      <w:pPr>
        <w:pStyle w:val="ListParagraph"/>
        <w:spacing w:after="600"/>
        <w:rPr>
          <w:noProof/>
          <w:lang w:eastAsia="en-GB"/>
        </w:rPr>
      </w:pPr>
      <w:r>
        <w:rPr>
          <w:noProof/>
          <w:lang w:eastAsia="en-GB"/>
        </w:rPr>
        <w:t>This command reads the results into MATLAB (after setting current directory to the output folder)</w:t>
      </w:r>
      <w:r w:rsidR="0058107F">
        <w:rPr>
          <w:noProof/>
          <w:lang w:eastAsia="en-GB"/>
        </w:rPr>
        <w:t xml:space="preserve"> as a table</w:t>
      </w:r>
      <w:r>
        <w:rPr>
          <w:noProof/>
          <w:lang w:eastAsia="en-GB"/>
        </w:rPr>
        <w:t>:</w:t>
      </w:r>
    </w:p>
    <w:p w:rsidR="009D3520" w:rsidRDefault="009D3520" w:rsidP="009D3520">
      <w:pPr>
        <w:pStyle w:val="ListParagraph"/>
        <w:spacing w:after="600"/>
        <w:rPr>
          <w:rFonts w:ascii="Consolas" w:hAnsi="Consolas" w:cs="Consolas"/>
        </w:rPr>
      </w:pPr>
      <w:r w:rsidRPr="009D3520">
        <w:rPr>
          <w:rFonts w:ascii="Consolas" w:hAnsi="Consolas" w:cs="Consolas"/>
        </w:rPr>
        <w:t xml:space="preserve">T = </w:t>
      </w:r>
      <w:proofErr w:type="spellStart"/>
      <w:r w:rsidRPr="009D3520">
        <w:rPr>
          <w:rFonts w:ascii="Consolas" w:hAnsi="Consolas" w:cs="Consolas"/>
        </w:rPr>
        <w:t>readtable</w:t>
      </w:r>
      <w:proofErr w:type="spellEnd"/>
      <w:r w:rsidRPr="009D3520">
        <w:rPr>
          <w:rFonts w:ascii="Consolas" w:hAnsi="Consolas" w:cs="Consolas"/>
        </w:rPr>
        <w:t>('Results/</w:t>
      </w:r>
      <w:proofErr w:type="spellStart"/>
      <w:r w:rsidRPr="009D3520">
        <w:rPr>
          <w:rFonts w:ascii="Consolas" w:hAnsi="Consolas" w:cs="Consolas"/>
        </w:rPr>
        <w:t>Results_AssayPlate.csv','delimiter</w:t>
      </w:r>
      <w:proofErr w:type="spellEnd"/>
      <w:r w:rsidRPr="009D3520">
        <w:rPr>
          <w:rFonts w:ascii="Consolas" w:hAnsi="Consolas" w:cs="Consolas"/>
        </w:rPr>
        <w:t>',';')</w:t>
      </w:r>
      <w:r>
        <w:rPr>
          <w:rFonts w:ascii="Consolas" w:hAnsi="Consolas" w:cs="Consolas"/>
        </w:rPr>
        <w:t>;</w:t>
      </w:r>
      <w:r w:rsidR="005325F4" w:rsidRPr="005325F4">
        <w:rPr>
          <w:noProof/>
          <w:lang w:eastAsia="en-GB"/>
        </w:rPr>
        <w:t xml:space="preserve"> </w:t>
      </w:r>
      <w:r w:rsidR="005325F4">
        <w:rPr>
          <w:noProof/>
          <w:lang w:eastAsia="en-GB"/>
        </w:rPr>
        <w:drawing>
          <wp:inline distT="0" distB="0" distL="0" distR="0" wp14:anchorId="22C28B97" wp14:editId="2BD15E41">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p>
    <w:p w:rsidR="009D3520" w:rsidRPr="009D3520" w:rsidRDefault="009D3520" w:rsidP="009D3520">
      <w:pPr>
        <w:pStyle w:val="ListParagraph"/>
        <w:spacing w:after="600"/>
        <w:rPr>
          <w:rFonts w:ascii="Consolas" w:hAnsi="Consolas" w:cs="Consolas"/>
        </w:rPr>
      </w:pPr>
    </w:p>
    <w:p w:rsidR="00E50DC5" w:rsidRPr="00FD1B33" w:rsidRDefault="00E50DC5" w:rsidP="00FD1B33">
      <w:pPr>
        <w:spacing w:after="600"/>
        <w:rPr>
          <w:rFonts w:cs="Consolas"/>
        </w:rPr>
      </w:pPr>
    </w:p>
    <w:sectPr w:rsidR="00E50DC5" w:rsidRPr="00FD1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F731DB"/>
    <w:multiLevelType w:val="hybridMultilevel"/>
    <w:tmpl w:val="9CF8709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5EE"/>
    <w:rsid w:val="001172F1"/>
    <w:rsid w:val="00205727"/>
    <w:rsid w:val="0039619C"/>
    <w:rsid w:val="005325F4"/>
    <w:rsid w:val="0058107F"/>
    <w:rsid w:val="007F4F30"/>
    <w:rsid w:val="009D3520"/>
    <w:rsid w:val="00BA6650"/>
    <w:rsid w:val="00E50DC5"/>
    <w:rsid w:val="00E525EE"/>
    <w:rsid w:val="00FD1B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E22442-A61A-447A-8AFD-30A51E9DC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25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5E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525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10</Pages>
  <Words>382</Words>
  <Characters>2179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Corrigan, Adam M</dc:creator>
  <cp:keywords/>
  <dc:description/>
  <cp:lastModifiedBy>Corrigan, Adam M</cp:lastModifiedBy>
  <cp:revision>4</cp:revision>
  <dcterms:created xsi:type="dcterms:W3CDTF">2017-08-01T09:01:00Z</dcterms:created>
  <dcterms:modified xsi:type="dcterms:W3CDTF">2017-08-01T09:54:00Z</dcterms:modified>
</cp:coreProperties>
</file>